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0238" w14:textId="029231F3" w:rsidR="00A74083" w:rsidRPr="00A74083" w:rsidRDefault="00A74083" w:rsidP="00F428FF"/>
    <w:p w14:paraId="5465F3C4" w14:textId="6E5491DA" w:rsidR="00A74083" w:rsidRPr="00A74083" w:rsidRDefault="00A74083" w:rsidP="00A74083">
      <w:r>
        <w:t xml:space="preserve">Soovime hinnapakkumist </w:t>
      </w:r>
      <w:r w:rsidRPr="00A74083">
        <w:t xml:space="preserve">elanikkonnakaitse koolitusmaterjali </w:t>
      </w:r>
      <w:r>
        <w:t>loovlahendusele</w:t>
      </w:r>
      <w:r w:rsidRPr="00A74083">
        <w:t xml:space="preserve">, mille eesmärk on tõsta noorte teadlikkust kriisiolukordadeks valmisoleku ja nendes hakkamasaamise kohta. </w:t>
      </w:r>
      <w:r w:rsidRPr="00A74083">
        <w:br/>
        <w:t xml:space="preserve">Soovime, et koolitusprogramm kõnetaks noori vanuses 16 -19 aastased. </w:t>
      </w:r>
      <w:r w:rsidR="00047D27">
        <w:br/>
      </w:r>
      <w:r w:rsidRPr="00A74083">
        <w:t xml:space="preserve">Koolitused toimuvad </w:t>
      </w:r>
      <w:r w:rsidR="006C1ED8">
        <w:t xml:space="preserve">IV </w:t>
      </w:r>
      <w:r w:rsidRPr="00A74083">
        <w:t>kooliastmes, koolituse läbiviija on Päästeameti töötaja.</w:t>
      </w:r>
    </w:p>
    <w:p w14:paraId="7AB65831" w14:textId="183ECFD1" w:rsidR="006A68A2" w:rsidRPr="004A5869" w:rsidRDefault="00A74083" w:rsidP="004A5869">
      <w:r w:rsidRPr="00A74083">
        <w:rPr>
          <w:b/>
          <w:bCs/>
        </w:rPr>
        <w:t>Koolitusprogrammi kestus</w:t>
      </w:r>
      <w:r w:rsidRPr="00A74083">
        <w:t>: 45 minutit</w:t>
      </w:r>
      <w:r w:rsidRPr="00A74083">
        <w:br/>
      </w:r>
      <w:r w:rsidRPr="00A74083">
        <w:rPr>
          <w:b/>
          <w:bCs/>
        </w:rPr>
        <w:t>Koolitusprogrammi on suunatatud:</w:t>
      </w:r>
      <w:r w:rsidRPr="00A74083">
        <w:t xml:space="preserve"> Gümnaasium</w:t>
      </w:r>
      <w:r w:rsidR="006C1ED8">
        <w:t>i astme</w:t>
      </w:r>
      <w:r w:rsidRPr="00A74083">
        <w:t>/kutsehariduse</w:t>
      </w:r>
      <w:r w:rsidR="006C1ED8">
        <w:t xml:space="preserve"> õpilased</w:t>
      </w:r>
      <w:r w:rsidRPr="00A74083">
        <w:br/>
      </w:r>
      <w:r w:rsidRPr="00A74083">
        <w:rPr>
          <w:b/>
          <w:bCs/>
        </w:rPr>
        <w:t xml:space="preserve">Koolitusprogrammi </w:t>
      </w:r>
      <w:r w:rsidR="00E6150E">
        <w:rPr>
          <w:b/>
          <w:bCs/>
        </w:rPr>
        <w:t xml:space="preserve">viib läbi </w:t>
      </w:r>
      <w:r w:rsidR="006C1ED8">
        <w:rPr>
          <w:b/>
          <w:bCs/>
        </w:rPr>
        <w:t>koolis</w:t>
      </w:r>
      <w:r w:rsidRPr="00A74083">
        <w:t>: Päästeameti töötaja</w:t>
      </w:r>
      <w:r w:rsidR="004A5869">
        <w:br/>
      </w:r>
      <w:r w:rsidRPr="00A74083">
        <w:rPr>
          <w:b/>
          <w:bCs/>
        </w:rPr>
        <w:br/>
      </w:r>
      <w:r w:rsidR="00051DF4">
        <w:rPr>
          <w:b/>
          <w:bCs/>
        </w:rPr>
        <w:t>E</w:t>
      </w:r>
      <w:r w:rsidRPr="00A74083">
        <w:rPr>
          <w:b/>
          <w:bCs/>
        </w:rPr>
        <w:t>lanikkonnak</w:t>
      </w:r>
      <w:r w:rsidR="00796D4F">
        <w:rPr>
          <w:b/>
          <w:bCs/>
        </w:rPr>
        <w:t>a</w:t>
      </w:r>
      <w:r w:rsidRPr="00A74083">
        <w:rPr>
          <w:b/>
          <w:bCs/>
        </w:rPr>
        <w:t>itse koolitusmaterjali loovlahenduse</w:t>
      </w:r>
      <w:r w:rsidR="00051DF4">
        <w:rPr>
          <w:b/>
          <w:bCs/>
        </w:rPr>
        <w:t xml:space="preserve"> tehniline kirjeldus</w:t>
      </w:r>
      <w:r w:rsidRPr="00A74083">
        <w:rPr>
          <w:b/>
          <w:bCs/>
        </w:rPr>
        <w:t>:</w:t>
      </w:r>
    </w:p>
    <w:p w14:paraId="2982E433" w14:textId="3348B7AB" w:rsidR="00051DF4" w:rsidRDefault="00051DF4" w:rsidP="00A74083">
      <w:pPr>
        <w:numPr>
          <w:ilvl w:val="0"/>
          <w:numId w:val="1"/>
        </w:numPr>
      </w:pPr>
      <w:r w:rsidRPr="00051DF4">
        <w:t>Teemakäsitluste klippide ideed peavad kõnetama noori</w:t>
      </w:r>
      <w:r w:rsidR="00E50A86">
        <w:t xml:space="preserve">, </w:t>
      </w:r>
      <w:r w:rsidRPr="00051DF4">
        <w:t>pakkudes neile</w:t>
      </w:r>
      <w:r w:rsidR="00E50A86">
        <w:t xml:space="preserve"> eakohast,</w:t>
      </w:r>
      <w:r w:rsidRPr="00051DF4">
        <w:t xml:space="preserve"> olulist ja kaasahaaravat sisu</w:t>
      </w:r>
      <w:r w:rsidR="00A74083" w:rsidRPr="00A74083">
        <w:t xml:space="preserve">, mis käsitlevad kõiki Elanikkonnakaitse teemasid (lingilt saate tutvuda olemasolevate animatsioonide ja teemakäsitluse sisuga </w:t>
      </w:r>
      <w:hyperlink r:id="rId7" w:history="1">
        <w:r w:rsidR="00A74083" w:rsidRPr="00A74083">
          <w:rPr>
            <w:rStyle w:val="Hperlink"/>
          </w:rPr>
          <w:t>vajuta siia</w:t>
        </w:r>
      </w:hyperlink>
      <w:r w:rsidR="00A74083" w:rsidRPr="00A74083">
        <w:t xml:space="preserve">), infot teemakäsitluste kohta saate ammutada ka </w:t>
      </w:r>
      <w:hyperlink r:id="rId8" w:history="1">
        <w:r w:rsidR="00A74083" w:rsidRPr="00A74083">
          <w:rPr>
            <w:rStyle w:val="Hperlink"/>
          </w:rPr>
          <w:t>siit</w:t>
        </w:r>
      </w:hyperlink>
      <w:r w:rsidR="00A74083" w:rsidRPr="00A74083">
        <w:t>.</w:t>
      </w:r>
    </w:p>
    <w:p w14:paraId="1C8DE1A9" w14:textId="1B43ACDD" w:rsidR="00A74083" w:rsidRPr="00A74083" w:rsidRDefault="00A74083" w:rsidP="00A74083">
      <w:pPr>
        <w:numPr>
          <w:ilvl w:val="0"/>
          <w:numId w:val="1"/>
        </w:numPr>
      </w:pPr>
      <w:r w:rsidRPr="00A74083">
        <w:t>Tekst</w:t>
      </w:r>
      <w:r w:rsidR="006C7099">
        <w:t>id</w:t>
      </w:r>
      <w:r w:rsidRPr="00A74083">
        <w:t>, mõtteülesanded</w:t>
      </w:r>
      <w:r w:rsidR="00051DF4">
        <w:t xml:space="preserve"> </w:t>
      </w:r>
      <w:r w:rsidRPr="00A74083">
        <w:t xml:space="preserve">peavad olema noorte jaoks arusaadavalt </w:t>
      </w:r>
      <w:r w:rsidR="00381713">
        <w:t xml:space="preserve">ja neid kõnetavalt </w:t>
      </w:r>
      <w:r w:rsidRPr="00A74083">
        <w:t xml:space="preserve">kokku kirjutatud ning aitama neil ennast </w:t>
      </w:r>
      <w:r w:rsidR="00E50A86">
        <w:t xml:space="preserve">päriselu </w:t>
      </w:r>
      <w:r w:rsidRPr="00A74083">
        <w:t>olukordades ära tunda</w:t>
      </w:r>
      <w:r w:rsidR="000121D9">
        <w:t xml:space="preserve"> (</w:t>
      </w:r>
      <w:r w:rsidR="000121D9" w:rsidRPr="000121D9">
        <w:t xml:space="preserve">Päästeametiga tuleb kõik </w:t>
      </w:r>
      <w:r w:rsidR="000121D9">
        <w:t xml:space="preserve">tekstid </w:t>
      </w:r>
      <w:r w:rsidR="000121D9" w:rsidRPr="000121D9">
        <w:t>eelnevalt kooskõlastada</w:t>
      </w:r>
      <w:r w:rsidR="000121D9">
        <w:t>);</w:t>
      </w:r>
    </w:p>
    <w:p w14:paraId="0A16DC3A" w14:textId="427B250D" w:rsidR="00A74083" w:rsidRPr="00A74083" w:rsidRDefault="00A74083" w:rsidP="00A74083">
      <w:pPr>
        <w:numPr>
          <w:ilvl w:val="0"/>
          <w:numId w:val="1"/>
        </w:numPr>
      </w:pPr>
      <w:r w:rsidRPr="00A74083">
        <w:t xml:space="preserve"> </w:t>
      </w:r>
      <w:proofErr w:type="spellStart"/>
      <w:r w:rsidR="003B6E2F">
        <w:t>V</w:t>
      </w:r>
      <w:r w:rsidRPr="00A74083">
        <w:t>isuaalid</w:t>
      </w:r>
      <w:proofErr w:type="spellEnd"/>
      <w:r w:rsidRPr="00A74083">
        <w:t xml:space="preserve">, mida teenusepakkuja kasutab peavad olema noortele tuttavad ja neid kõnetama </w:t>
      </w:r>
      <w:r w:rsidRPr="00A74083">
        <w:rPr>
          <w:b/>
          <w:bCs/>
        </w:rPr>
        <w:t>näiteks:</w:t>
      </w:r>
      <w:r w:rsidRPr="00A74083">
        <w:t xml:space="preserve"> </w:t>
      </w:r>
      <w:proofErr w:type="spellStart"/>
      <w:r w:rsidRPr="00A74083">
        <w:t>TikToki</w:t>
      </w:r>
      <w:proofErr w:type="spellEnd"/>
      <w:r w:rsidRPr="00A74083">
        <w:t xml:space="preserve"> tegelased, </w:t>
      </w:r>
      <w:proofErr w:type="spellStart"/>
      <w:r w:rsidRPr="00A74083">
        <w:t>GIF-id</w:t>
      </w:r>
      <w:proofErr w:type="spellEnd"/>
      <w:r w:rsidRPr="00A74083">
        <w:t>, arvutimängude tegelased jne;</w:t>
      </w:r>
    </w:p>
    <w:p w14:paraId="16ABFF0D" w14:textId="4EBCF2E3" w:rsidR="00A74083" w:rsidRPr="00A74083" w:rsidRDefault="00A74083" w:rsidP="00A74083">
      <w:pPr>
        <w:numPr>
          <w:ilvl w:val="0"/>
          <w:numId w:val="1"/>
        </w:numPr>
      </w:pPr>
      <w:r w:rsidRPr="00A74083">
        <w:t>Päästeamet soovib, et teenusepakkuja tagaks koolitus</w:t>
      </w:r>
      <w:r w:rsidR="0063527A">
        <w:t>materjalides</w:t>
      </w:r>
      <w:r w:rsidRPr="00A74083">
        <w:t xml:space="preserve"> dünaamilisuse ja osalejate kaasatuse ning võimaldaks noortel aktiivselt osaleda ja kaasa mõelda</w:t>
      </w:r>
      <w:r w:rsidR="00D46909">
        <w:t>;</w:t>
      </w:r>
    </w:p>
    <w:p w14:paraId="5F644B38" w14:textId="14B5CBA0" w:rsidR="00A74083" w:rsidRPr="00A74083" w:rsidRDefault="00A74083" w:rsidP="00A74083">
      <w:pPr>
        <w:numPr>
          <w:ilvl w:val="0"/>
          <w:numId w:val="1"/>
        </w:numPr>
      </w:pPr>
      <w:r w:rsidRPr="00A74083">
        <w:t>Kogu loodav koolitusmaterjal peab mahtuma ette antud ajaraamistikku (45 min)</w:t>
      </w:r>
      <w:r w:rsidR="00D46909">
        <w:t>;</w:t>
      </w:r>
    </w:p>
    <w:p w14:paraId="25A697B6" w14:textId="2B577B24" w:rsidR="00A74083" w:rsidRPr="00A74083" w:rsidRDefault="00A74083" w:rsidP="00A74083">
      <w:pPr>
        <w:numPr>
          <w:ilvl w:val="0"/>
          <w:numId w:val="1"/>
        </w:numPr>
      </w:pPr>
      <w:r w:rsidRPr="00A74083">
        <w:t xml:space="preserve">Kogu loodud koolitusmaterjal peab olema testitud </w:t>
      </w:r>
      <w:r w:rsidR="004F42AF">
        <w:t>sihtgrupi</w:t>
      </w:r>
      <w:r w:rsidR="00E50A86">
        <w:t xml:space="preserve"> peal;</w:t>
      </w:r>
    </w:p>
    <w:p w14:paraId="68073D43" w14:textId="561BCED2" w:rsidR="00381713" w:rsidRDefault="0059564B" w:rsidP="0006125F">
      <w:pPr>
        <w:numPr>
          <w:ilvl w:val="0"/>
          <w:numId w:val="1"/>
        </w:numPr>
      </w:pPr>
      <w:r w:rsidRPr="0059564B">
        <w:t xml:space="preserve">Kogu loovlahenduse visuaalne pool peab </w:t>
      </w:r>
      <w:r w:rsidR="00381713">
        <w:t xml:space="preserve">olema läbivalt ühtse </w:t>
      </w:r>
      <w:r w:rsidRPr="00381713">
        <w:t>stiiliga</w:t>
      </w:r>
      <w:r w:rsidRPr="0059564B">
        <w:t xml:space="preserve">, </w:t>
      </w:r>
      <w:r w:rsidR="00381713">
        <w:t xml:space="preserve">loovlahendusel peab olema kasutatud </w:t>
      </w:r>
      <w:r w:rsidRPr="00381713">
        <w:t>elanikkonnakaitse sümboolikat.</w:t>
      </w:r>
    </w:p>
    <w:p w14:paraId="4AB0BEB8" w14:textId="15C6A542" w:rsidR="004F42AF" w:rsidRDefault="00A74083" w:rsidP="002F09F5">
      <w:r w:rsidRPr="00381713">
        <w:rPr>
          <w:b/>
          <w:bCs/>
        </w:rPr>
        <w:t>Elanikkonnak</w:t>
      </w:r>
      <w:r w:rsidR="00796D4F" w:rsidRPr="00381713">
        <w:rPr>
          <w:b/>
          <w:bCs/>
        </w:rPr>
        <w:t>a</w:t>
      </w:r>
      <w:r w:rsidRPr="00381713">
        <w:rPr>
          <w:b/>
          <w:bCs/>
        </w:rPr>
        <w:t>itse teemad, mis vajavad käsitlust:</w:t>
      </w:r>
      <w:r w:rsidR="00381713">
        <w:br/>
      </w:r>
      <w:r w:rsidR="00E612FC">
        <w:br/>
      </w:r>
      <w:r w:rsidRPr="00A74083">
        <w:t>Võimalikud ohud, häda- ja kriisiolukorrad kodukohas ja Eestis üldisemalt</w:t>
      </w:r>
      <w:r w:rsidRPr="00A74083">
        <w:br/>
        <w:t>Teabeallikad ja-kanalid, ohuteavitus</w:t>
      </w:r>
      <w:r w:rsidRPr="00A74083">
        <w:br/>
        <w:t xml:space="preserve">Evakuatsioon </w:t>
      </w:r>
      <w:r w:rsidR="00381713">
        <w:br/>
        <w:t>V</w:t>
      </w:r>
      <w:r w:rsidRPr="00A74083">
        <w:t>arjumine</w:t>
      </w:r>
      <w:r w:rsidRPr="00A74083">
        <w:br/>
        <w:t>Elutähtsad teenused</w:t>
      </w:r>
      <w:r w:rsidRPr="00A74083">
        <w:br/>
        <w:t>Kodused kriisivarud</w:t>
      </w:r>
      <w:r w:rsidRPr="00A74083">
        <w:br/>
        <w:t>Käitumisjuhised häda- ja kriisiolukordades</w:t>
      </w:r>
      <w:r w:rsidR="009B638D">
        <w:br/>
      </w:r>
      <w:r w:rsidRPr="00A74083">
        <w:t>Koostöö olulisus hädaolukordades</w:t>
      </w:r>
      <w:r w:rsidRPr="00A74083">
        <w:br/>
      </w:r>
    </w:p>
    <w:p w14:paraId="6D7A7363" w14:textId="77777777" w:rsidR="00E612FC" w:rsidRDefault="00E612FC" w:rsidP="004A5869">
      <w:pPr>
        <w:rPr>
          <w:b/>
          <w:bCs/>
        </w:rPr>
      </w:pPr>
    </w:p>
    <w:p w14:paraId="659830C2" w14:textId="77777777" w:rsidR="00E50A86" w:rsidRDefault="00E50A86" w:rsidP="004A5869">
      <w:pPr>
        <w:rPr>
          <w:b/>
          <w:bCs/>
        </w:rPr>
      </w:pPr>
    </w:p>
    <w:p w14:paraId="61ED5CB1" w14:textId="4DFFE82A" w:rsidR="004A5869" w:rsidRPr="004A5869" w:rsidRDefault="004A5869" w:rsidP="004A5869">
      <w:pPr>
        <w:rPr>
          <w:b/>
          <w:bCs/>
        </w:rPr>
      </w:pPr>
      <w:r w:rsidRPr="004A5869">
        <w:rPr>
          <w:b/>
          <w:bCs/>
        </w:rPr>
        <w:t>Ootused pakkumusele</w:t>
      </w:r>
      <w:r w:rsidR="009B638D">
        <w:rPr>
          <w:b/>
          <w:bCs/>
        </w:rPr>
        <w:t>:</w:t>
      </w:r>
    </w:p>
    <w:p w14:paraId="3D25C87C" w14:textId="368392C1" w:rsidR="0050051F" w:rsidRPr="0050051F" w:rsidRDefault="004A5869" w:rsidP="0050051F">
      <w:r>
        <w:lastRenderedPageBreak/>
        <w:t>Pakkuja peab olema varasem kogemus sihistatud loovlahenduste loomisel ja hariduslike metoodikate rakendamisel</w:t>
      </w:r>
      <w:r w:rsidR="009B638D">
        <w:t>, p</w:t>
      </w:r>
      <w:r w:rsidR="009B638D" w:rsidRPr="009B638D">
        <w:t xml:space="preserve">alume </w:t>
      </w:r>
      <w:r w:rsidR="0009011E">
        <w:t xml:space="preserve">teil </w:t>
      </w:r>
      <w:r w:rsidR="009B638D" w:rsidRPr="009B638D">
        <w:t xml:space="preserve">esitada </w:t>
      </w:r>
      <w:r w:rsidR="009B638D" w:rsidRPr="00E50A86">
        <w:rPr>
          <w:b/>
          <w:bCs/>
        </w:rPr>
        <w:t xml:space="preserve">kaks </w:t>
      </w:r>
      <w:r w:rsidR="009B638D" w:rsidRPr="009B638D">
        <w:t>näidet varasematest projektidest</w:t>
      </w:r>
      <w:r w:rsidR="00D03519">
        <w:t>, mis on suunatud noortele.</w:t>
      </w:r>
      <w:r>
        <w:t xml:space="preserve"> </w:t>
      </w:r>
      <w:r>
        <w:br/>
      </w:r>
      <w:r w:rsidR="009B638D">
        <w:t>T</w:t>
      </w:r>
      <w:r w:rsidR="000078D7">
        <w:t>ööde teostamise ajakava.</w:t>
      </w:r>
      <w:r w:rsidR="000078D7">
        <w:br/>
      </w:r>
      <w:r w:rsidR="000078D7" w:rsidRPr="000078D7">
        <w:t xml:space="preserve">Loovlahenduse </w:t>
      </w:r>
      <w:r w:rsidR="00CA2E16" w:rsidRPr="00CA2E16">
        <w:t>kontseptsioon</w:t>
      </w:r>
      <w:r w:rsidR="00CA2E16">
        <w:rPr>
          <w:b/>
          <w:bCs/>
        </w:rPr>
        <w:t xml:space="preserve"> </w:t>
      </w:r>
      <w:r w:rsidR="00CA2E16" w:rsidRPr="00E50A86">
        <w:rPr>
          <w:b/>
          <w:bCs/>
        </w:rPr>
        <w:t>kuni neli</w:t>
      </w:r>
      <w:r w:rsidR="00CA2E16">
        <w:t xml:space="preserve"> A4 koos </w:t>
      </w:r>
      <w:proofErr w:type="spellStart"/>
      <w:r w:rsidR="00CA2E16">
        <w:t>visuaalidega</w:t>
      </w:r>
      <w:proofErr w:type="spellEnd"/>
      <w:r w:rsidR="00CA2E16">
        <w:t>.</w:t>
      </w:r>
      <w:r w:rsidR="00E50A86">
        <w:br/>
      </w:r>
      <w:r>
        <w:rPr>
          <w:b/>
          <w:bCs/>
        </w:rPr>
        <w:br/>
      </w:r>
      <w:r w:rsidR="00A74083" w:rsidRPr="00A74083">
        <w:rPr>
          <w:b/>
          <w:bCs/>
        </w:rPr>
        <w:t>Hinnapakkumine peab sisaldama:</w:t>
      </w:r>
      <w:r w:rsidR="00A74083" w:rsidRPr="00A74083">
        <w:rPr>
          <w:b/>
          <w:bCs/>
        </w:rPr>
        <w:br/>
      </w:r>
      <w:r w:rsidR="00A74083" w:rsidRPr="00A74083">
        <w:t>Hind teenusele km-</w:t>
      </w:r>
      <w:proofErr w:type="spellStart"/>
      <w:r w:rsidR="00A74083" w:rsidRPr="00A74083">
        <w:t>ga</w:t>
      </w:r>
      <w:proofErr w:type="spellEnd"/>
      <w:r w:rsidR="00A74083" w:rsidRPr="00A74083">
        <w:t xml:space="preserve"> ja km-ta.</w:t>
      </w:r>
      <w:r w:rsidR="00A74083" w:rsidRPr="00A74083">
        <w:rPr>
          <w:b/>
          <w:bCs/>
        </w:rPr>
        <w:br/>
      </w:r>
      <w:r w:rsidR="00A74083" w:rsidRPr="00A74083">
        <w:t>Hinnad peavad sisaldama kõiki hinnapakkumise täitmiseks vajalikke kulutusi, sh kõiki hinnapäringus nimetatud ja kaasnevaid tegevusi, mis on vajalikud tellimuse nõuetekohaseks täitmiseks, km-</w:t>
      </w:r>
      <w:proofErr w:type="spellStart"/>
      <w:r w:rsidR="00A74083" w:rsidRPr="00A74083">
        <w:t>ga</w:t>
      </w:r>
      <w:proofErr w:type="spellEnd"/>
      <w:r w:rsidR="00A74083" w:rsidRPr="00A74083">
        <w:t xml:space="preserve"> ja km-ta.</w:t>
      </w:r>
      <w:r w:rsidR="002F09F5">
        <w:br/>
      </w:r>
      <w:r w:rsidR="0050051F" w:rsidRPr="0050051F">
        <w:t>Hankija lähtub oma otsuse tegemisel nii pakkumuse maksumusest kui pakkumuse sisust.</w:t>
      </w:r>
      <w:r w:rsidR="006C7099">
        <w:br/>
        <w:t xml:space="preserve">Kogu lõpplahendus tuleb tellijale üle anda hiljemalt </w:t>
      </w:r>
      <w:r w:rsidR="00CA2E16" w:rsidRPr="009B638D">
        <w:rPr>
          <w:b/>
          <w:bCs/>
          <w:color w:val="0D0D0D" w:themeColor="text1" w:themeTint="F2"/>
        </w:rPr>
        <w:t>1</w:t>
      </w:r>
      <w:r w:rsidR="00D03519">
        <w:rPr>
          <w:b/>
          <w:bCs/>
          <w:color w:val="0D0D0D" w:themeColor="text1" w:themeTint="F2"/>
        </w:rPr>
        <w:t>7</w:t>
      </w:r>
      <w:r w:rsidR="006C7099" w:rsidRPr="009B638D">
        <w:rPr>
          <w:b/>
          <w:bCs/>
          <w:color w:val="0D0D0D" w:themeColor="text1" w:themeTint="F2"/>
        </w:rPr>
        <w:t>.0</w:t>
      </w:r>
      <w:r w:rsidR="00CA2E16" w:rsidRPr="009B638D">
        <w:rPr>
          <w:b/>
          <w:bCs/>
          <w:color w:val="0D0D0D" w:themeColor="text1" w:themeTint="F2"/>
        </w:rPr>
        <w:t>7</w:t>
      </w:r>
      <w:r w:rsidR="006C7099" w:rsidRPr="009B638D">
        <w:rPr>
          <w:b/>
          <w:bCs/>
          <w:color w:val="0D0D0D" w:themeColor="text1" w:themeTint="F2"/>
        </w:rPr>
        <w:t>.2024</w:t>
      </w:r>
      <w:r w:rsidR="006C7099">
        <w:rPr>
          <w:b/>
          <w:bCs/>
        </w:rPr>
        <w:br/>
      </w:r>
      <w:r w:rsidR="00E50A86">
        <w:br/>
      </w:r>
      <w:r w:rsidR="0050051F" w:rsidRPr="0050051F">
        <w:rPr>
          <w:b/>
          <w:bCs/>
        </w:rPr>
        <w:t>Pakkumuste hindamise kriteeriumid ja edukaks tunnistamine</w:t>
      </w:r>
      <w:r w:rsidR="00E50A86">
        <w:br/>
      </w:r>
      <w:r w:rsidR="0050051F" w:rsidRPr="0050051F">
        <w:t>Hankija tunnistab edukaks suurima punktisumma saanud pakkumuse ning esitab vastava pakkumuse esitanud pakkujale tellimuse töö teostamiseks.</w:t>
      </w:r>
      <w:r w:rsidR="00FF551C">
        <w:t xml:space="preserve"> </w:t>
      </w:r>
    </w:p>
    <w:p w14:paraId="3F56D31A" w14:textId="62FDC716" w:rsidR="0050051F" w:rsidRPr="0050051F" w:rsidRDefault="0050051F" w:rsidP="0050051F">
      <w:r w:rsidRPr="0050051F">
        <w:t>Pakkumusele on võimalik omistada maksimaalselt 100 (ükssada) väärtuspunkti, mis jagunevad hindamiskriteeriumiteks ja–</w:t>
      </w:r>
      <w:r w:rsidR="00E50A86">
        <w:t xml:space="preserve"> </w:t>
      </w:r>
      <w:r w:rsidRPr="0050051F">
        <w:t>osakaaludeks järgmiselt:</w:t>
      </w:r>
    </w:p>
    <w:tbl>
      <w:tblPr>
        <w:tblW w:w="5000" w:type="pct"/>
        <w:tblCellMar>
          <w:left w:w="0" w:type="dxa"/>
          <w:right w:w="0" w:type="dxa"/>
        </w:tblCellMar>
        <w:tblLook w:val="04A0" w:firstRow="1" w:lastRow="0" w:firstColumn="1" w:lastColumn="0" w:noHBand="0" w:noVBand="1"/>
      </w:tblPr>
      <w:tblGrid>
        <w:gridCol w:w="1425"/>
        <w:gridCol w:w="4799"/>
        <w:gridCol w:w="2828"/>
      </w:tblGrid>
      <w:tr w:rsidR="0050051F" w:rsidRPr="0050051F" w14:paraId="5CE8E1C1" w14:textId="77777777" w:rsidTr="00EE522A">
        <w:trPr>
          <w:trHeight w:val="241"/>
        </w:trPr>
        <w:tc>
          <w:tcPr>
            <w:tcW w:w="3438"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D6B62" w14:textId="77777777" w:rsidR="0050051F" w:rsidRPr="0050051F" w:rsidRDefault="0050051F" w:rsidP="0050051F">
            <w:r w:rsidRPr="0050051F">
              <w:t>Hindamiskriteeriumi nimetus</w:t>
            </w:r>
          </w:p>
        </w:tc>
        <w:tc>
          <w:tcPr>
            <w:tcW w:w="15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3D4766" w14:textId="77777777" w:rsidR="0050051F" w:rsidRPr="0050051F" w:rsidRDefault="0050051F" w:rsidP="0050051F">
            <w:r w:rsidRPr="0050051F">
              <w:t>Väärtuspunktide arv</w:t>
            </w:r>
          </w:p>
        </w:tc>
      </w:tr>
      <w:tr w:rsidR="0050051F" w:rsidRPr="0050051F" w14:paraId="2AB201E0" w14:textId="77777777" w:rsidTr="00EE522A">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99C50" w14:textId="77777777" w:rsidR="0050051F" w:rsidRPr="0050051F" w:rsidRDefault="0050051F" w:rsidP="0050051F">
            <w:r w:rsidRPr="0050051F">
              <w:t xml:space="preserve">1. </w:t>
            </w:r>
          </w:p>
        </w:tc>
        <w:tc>
          <w:tcPr>
            <w:tcW w:w="26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EA07F" w14:textId="498564A6" w:rsidR="0050051F" w:rsidRPr="0050051F" w:rsidRDefault="0050051F" w:rsidP="0050051F">
            <w:r>
              <w:t>Loovlahenduse maksumus</w:t>
            </w:r>
            <w:r w:rsidRPr="0050051F">
              <w:t xml:space="preserve"> </w:t>
            </w:r>
          </w:p>
        </w:tc>
        <w:tc>
          <w:tcPr>
            <w:tcW w:w="15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016A7" w14:textId="6C184B57" w:rsidR="0050051F" w:rsidRPr="0050051F" w:rsidRDefault="00EE522A" w:rsidP="0050051F">
            <w:r>
              <w:t>4</w:t>
            </w:r>
            <w:r w:rsidR="0050051F" w:rsidRPr="0050051F">
              <w:t>0</w:t>
            </w:r>
          </w:p>
        </w:tc>
      </w:tr>
      <w:tr w:rsidR="0050051F" w:rsidRPr="0050051F" w14:paraId="092AAB34" w14:textId="77777777" w:rsidTr="00EE522A">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FEB5EF" w14:textId="1505DFDA" w:rsidR="0050051F" w:rsidRPr="0050051F" w:rsidRDefault="00854CAF" w:rsidP="0050051F">
            <w:r>
              <w:t xml:space="preserve">2. </w:t>
            </w:r>
          </w:p>
        </w:tc>
        <w:tc>
          <w:tcPr>
            <w:tcW w:w="26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65736" w14:textId="11BA3F8C" w:rsidR="0050051F" w:rsidRPr="0050051F" w:rsidRDefault="00854CAF" w:rsidP="0050051F">
            <w:r w:rsidRPr="00854CAF">
              <w:t>Loovlahendus</w:t>
            </w:r>
          </w:p>
        </w:tc>
        <w:tc>
          <w:tcPr>
            <w:tcW w:w="15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C6DBD" w14:textId="4444ED4C" w:rsidR="0050051F" w:rsidRPr="0050051F" w:rsidRDefault="00854CAF" w:rsidP="0050051F">
            <w:r>
              <w:t>60</w:t>
            </w:r>
          </w:p>
        </w:tc>
      </w:tr>
      <w:tr w:rsidR="0050051F" w:rsidRPr="0050051F" w14:paraId="22E6C8E6" w14:textId="77777777" w:rsidTr="00EE522A">
        <w:tc>
          <w:tcPr>
            <w:tcW w:w="343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91058" w14:textId="77777777" w:rsidR="0050051F" w:rsidRPr="0050051F" w:rsidRDefault="0050051F" w:rsidP="0050051F">
            <w:r w:rsidRPr="0050051F">
              <w:t>Kokku</w:t>
            </w:r>
          </w:p>
        </w:tc>
        <w:tc>
          <w:tcPr>
            <w:tcW w:w="15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4DB88" w14:textId="77777777" w:rsidR="0050051F" w:rsidRPr="0050051F" w:rsidRDefault="0050051F" w:rsidP="0050051F">
            <w:r w:rsidRPr="0050051F">
              <w:t>100</w:t>
            </w:r>
          </w:p>
        </w:tc>
      </w:tr>
    </w:tbl>
    <w:p w14:paraId="1CB12719" w14:textId="7DFCA793" w:rsidR="005B5974" w:rsidRPr="003E1231" w:rsidRDefault="004A5869" w:rsidP="002F09F5">
      <w:pPr>
        <w:rPr>
          <w:b/>
          <w:bCs/>
        </w:rPr>
      </w:pPr>
      <w:r>
        <w:rPr>
          <w:b/>
          <w:bCs/>
        </w:rPr>
        <w:br/>
      </w:r>
      <w:r w:rsidR="003B6E2F" w:rsidRPr="003B6E2F">
        <w:rPr>
          <w:b/>
          <w:bCs/>
        </w:rPr>
        <w:t>Loovlahenduse maksumusele väärtuspunktide omistamine.</w:t>
      </w:r>
      <w:r w:rsidR="003E1231">
        <w:rPr>
          <w:b/>
          <w:bCs/>
        </w:rPr>
        <w:br/>
      </w:r>
      <w:r w:rsidR="003B6E2F">
        <w:t>Väärtuspunktide arvutamine: kõige madalama maksumusega pakkumusele omistatakse hindamiskriteeriumile määratud maksimaalne arv väärtuspunkte (40), kõige kõrgema maksumusega pakkumusele 10 väärtuspunkti ja kõik ülejäänud pakkumused, mis jäävad minimaalse ja maksimaalse maksumuse vahepeale, saavad 20 väärtuspunkti.</w:t>
      </w:r>
    </w:p>
    <w:p w14:paraId="4D546B03" w14:textId="31C50AFC" w:rsidR="0035768B" w:rsidRPr="0035768B" w:rsidRDefault="00860B7D" w:rsidP="002F09F5">
      <w:pPr>
        <w:rPr>
          <w:b/>
          <w:bCs/>
        </w:rPr>
      </w:pPr>
      <w:r w:rsidRPr="00860B7D">
        <w:rPr>
          <w:b/>
          <w:bCs/>
        </w:rPr>
        <w:t>Pakkumuste hindami</w:t>
      </w:r>
      <w:r w:rsidR="0035768B">
        <w:rPr>
          <w:b/>
          <w:bCs/>
        </w:rPr>
        <w:t xml:space="preserve">ne ja </w:t>
      </w:r>
      <w:r w:rsidRPr="00860B7D">
        <w:rPr>
          <w:b/>
          <w:bCs/>
        </w:rPr>
        <w:t>metoodika</w:t>
      </w:r>
      <w:r w:rsidR="0035768B">
        <w:rPr>
          <w:b/>
          <w:bCs/>
        </w:rPr>
        <w:br/>
      </w:r>
      <w:r w:rsidR="0035768B" w:rsidRPr="0035768B">
        <w:t>Pakkumuste hindamiseks moodustatakse kolmeliikmeline komisjon</w:t>
      </w:r>
      <w:r w:rsidR="0035768B">
        <w:t>.</w:t>
      </w:r>
      <w:r w:rsidR="0035768B">
        <w:rPr>
          <w:b/>
          <w:bCs/>
        </w:rPr>
        <w:br/>
      </w:r>
      <w:r>
        <w:t>Pakkumusi hinnatakse 100- punktisel skaalal järgnevas tabelis esitatud teemade lõikes ning väärtuspunktide omistamise põhimõtetel.</w:t>
      </w:r>
      <w:r w:rsidR="00726D15">
        <w:t xml:space="preserve"> </w:t>
      </w:r>
      <w:r w:rsidR="00726D15">
        <w:br/>
        <w:t>Pakkumisi tohib hindamise protsessis ka omavahel võrrelda.</w:t>
      </w:r>
      <w:r w:rsidR="0035768B">
        <w:br/>
      </w:r>
    </w:p>
    <w:p w14:paraId="0891270C" w14:textId="77777777" w:rsidR="00CA2E16" w:rsidRDefault="00CA2E16" w:rsidP="002F09F5"/>
    <w:p w14:paraId="18982C43" w14:textId="77777777" w:rsidR="00FF551C" w:rsidRDefault="00FF551C" w:rsidP="002F09F5"/>
    <w:p w14:paraId="6651492D" w14:textId="77777777" w:rsidR="00961CA3" w:rsidRDefault="00961CA3" w:rsidP="002F09F5"/>
    <w:p w14:paraId="2D509FE2" w14:textId="77777777" w:rsidR="00961CA3" w:rsidRDefault="00961CA3" w:rsidP="002F09F5"/>
    <w:p w14:paraId="20B372E3" w14:textId="77777777" w:rsidR="00961CA3" w:rsidRDefault="00961CA3" w:rsidP="002F09F5"/>
    <w:p w14:paraId="0A36FDC2" w14:textId="68D9B1C7" w:rsidR="00EF132F" w:rsidRPr="00EF132F" w:rsidRDefault="00EF132F" w:rsidP="00EF132F">
      <w:pPr>
        <w:numPr>
          <w:ilvl w:val="1"/>
          <w:numId w:val="2"/>
        </w:numPr>
        <w:rPr>
          <w:b/>
          <w:bCs/>
        </w:rPr>
      </w:pPr>
      <w:r w:rsidRPr="00EF132F">
        <w:rPr>
          <w:b/>
          <w:bCs/>
        </w:rPr>
        <w:t>Pakkumuse sisule väärtuspunktide omistamine</w:t>
      </w:r>
    </w:p>
    <w:tbl>
      <w:tblPr>
        <w:tblW w:w="9072" w:type="dxa"/>
        <w:tblInd w:w="-5" w:type="dxa"/>
        <w:tblCellMar>
          <w:left w:w="0" w:type="dxa"/>
          <w:right w:w="0" w:type="dxa"/>
        </w:tblCellMar>
        <w:tblLook w:val="04A0" w:firstRow="1" w:lastRow="0" w:firstColumn="1" w:lastColumn="0" w:noHBand="0" w:noVBand="1"/>
      </w:tblPr>
      <w:tblGrid>
        <w:gridCol w:w="1462"/>
        <w:gridCol w:w="1303"/>
        <w:gridCol w:w="6307"/>
      </w:tblGrid>
      <w:tr w:rsidR="00EF132F" w:rsidRPr="00EF132F" w14:paraId="244DC5D0" w14:textId="77777777" w:rsidTr="00EF132F">
        <w:trPr>
          <w:trHeight w:val="447"/>
        </w:trPr>
        <w:tc>
          <w:tcPr>
            <w:tcW w:w="13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B1A8E1" w14:textId="77777777" w:rsidR="00EF132F" w:rsidRPr="00EF132F" w:rsidRDefault="00EF132F" w:rsidP="00EF132F">
            <w:pPr>
              <w:rPr>
                <w:b/>
                <w:bCs/>
              </w:rPr>
            </w:pPr>
            <w:r w:rsidRPr="00EF132F">
              <w:rPr>
                <w:b/>
                <w:bCs/>
              </w:rPr>
              <w:lastRenderedPageBreak/>
              <w:t>Hindepunktid</w:t>
            </w:r>
          </w:p>
        </w:tc>
        <w:tc>
          <w:tcPr>
            <w:tcW w:w="13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A8C2CB" w14:textId="77777777" w:rsidR="00EF132F" w:rsidRPr="00EF132F" w:rsidRDefault="00EF132F" w:rsidP="00EF132F">
            <w:pPr>
              <w:rPr>
                <w:b/>
                <w:bCs/>
              </w:rPr>
            </w:pPr>
            <w:r w:rsidRPr="00EF132F">
              <w:rPr>
                <w:b/>
                <w:bCs/>
              </w:rPr>
              <w:t>Selgitus</w:t>
            </w:r>
          </w:p>
        </w:tc>
        <w:tc>
          <w:tcPr>
            <w:tcW w:w="6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458D62" w14:textId="77777777" w:rsidR="00EF132F" w:rsidRPr="00EF132F" w:rsidRDefault="00EF132F" w:rsidP="00EF132F">
            <w:pPr>
              <w:rPr>
                <w:b/>
                <w:bCs/>
              </w:rPr>
            </w:pPr>
            <w:r w:rsidRPr="00EF132F">
              <w:rPr>
                <w:b/>
                <w:bCs/>
              </w:rPr>
              <w:t>Hindamisalused</w:t>
            </w:r>
          </w:p>
        </w:tc>
      </w:tr>
      <w:tr w:rsidR="00EF132F" w:rsidRPr="00EF132F" w14:paraId="6F9ECA64" w14:textId="77777777" w:rsidTr="00EF132F">
        <w:trPr>
          <w:trHeight w:val="841"/>
        </w:trPr>
        <w:tc>
          <w:tcPr>
            <w:tcW w:w="13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AA94E7" w14:textId="2DE8CE0A" w:rsidR="00EF132F" w:rsidRPr="00EF132F" w:rsidRDefault="006A034E" w:rsidP="003E1231">
            <w:pPr>
              <w:jc w:val="center"/>
            </w:pPr>
            <w:r>
              <w:t>41</w:t>
            </w:r>
            <w:r w:rsidR="008A0EB3">
              <w:t xml:space="preserve"> </w:t>
            </w:r>
            <w:r>
              <w:t>-</w:t>
            </w:r>
            <w:r w:rsidR="008A0EB3">
              <w:t xml:space="preserve"> </w:t>
            </w:r>
            <w:r w:rsidR="00EF132F" w:rsidRPr="00EF132F">
              <w:t>60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F41AD" w14:textId="77777777" w:rsidR="00EF132F" w:rsidRPr="00EF132F" w:rsidRDefault="00EF132F" w:rsidP="00EF132F">
            <w:pPr>
              <w:rPr>
                <w:i/>
                <w:iCs/>
              </w:rPr>
            </w:pPr>
            <w:r w:rsidRPr="00EF132F">
              <w:rPr>
                <w:i/>
                <w:iCs/>
              </w:rPr>
              <w:t>vastab täielikult hankija ootustele</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6537" w14:textId="3F1B1B40" w:rsidR="00EF132F" w:rsidRPr="00EF132F" w:rsidRDefault="00EF132F" w:rsidP="00E612FC">
            <w:r w:rsidRPr="00EF132F">
              <w:t>Maksimumpunktid (</w:t>
            </w:r>
            <w:r>
              <w:t>60</w:t>
            </w:r>
            <w:r w:rsidRPr="00EF132F">
              <w:t xml:space="preserve">) omistatakse pakkumisele, mille puhul </w:t>
            </w:r>
            <w:r w:rsidR="00E612FC">
              <w:t>on k</w:t>
            </w:r>
            <w:r w:rsidR="00E612FC" w:rsidRPr="00E612FC">
              <w:t xml:space="preserve">aetud tellija </w:t>
            </w:r>
            <w:r w:rsidR="00E612FC">
              <w:t xml:space="preserve">tehnilises </w:t>
            </w:r>
            <w:r w:rsidR="00E612FC" w:rsidRPr="00E612FC">
              <w:t xml:space="preserve">kirjelduses välja toodud tegevused ning </w:t>
            </w:r>
            <w:r w:rsidR="00E612FC">
              <w:t xml:space="preserve">pakkumine </w:t>
            </w:r>
            <w:r w:rsidR="00E612FC" w:rsidRPr="00E612FC">
              <w:t>vastab hankija</w:t>
            </w:r>
            <w:r w:rsidR="00E612FC">
              <w:t xml:space="preserve"> </w:t>
            </w:r>
            <w:r w:rsidR="00E612FC" w:rsidRPr="00E612FC">
              <w:t>kirjelduses välja toodud ootustele.</w:t>
            </w:r>
            <w:r w:rsidR="00E612FC">
              <w:t xml:space="preserve"> Kogu </w:t>
            </w:r>
            <w:r w:rsidRPr="00EF132F">
              <w:t>loovlahenduse praktiline korraldus on põhjalikult läbi mõeldud ja kõigi tööetappide kvaliteedi tagamise meetmed lahti kirjutatud, sh. lahti on kirjutatud kogu</w:t>
            </w:r>
            <w:r w:rsidR="009B638D">
              <w:t xml:space="preserve"> loovlahendus</w:t>
            </w:r>
            <w:r w:rsidR="00961CA3">
              <w:t xml:space="preserve"> ja </w:t>
            </w:r>
            <w:r w:rsidRPr="00EF132F">
              <w:t>testimine sihtgrupil.</w:t>
            </w:r>
            <w:r w:rsidR="00854CAF">
              <w:t xml:space="preserve"> </w:t>
            </w:r>
            <w:r>
              <w:t xml:space="preserve">Loovlahenduse </w:t>
            </w:r>
            <w:r w:rsidRPr="00EF132F">
              <w:t xml:space="preserve">ajakava ja metoodikad on </w:t>
            </w:r>
            <w:r w:rsidR="009B638D">
              <w:t>hästi</w:t>
            </w:r>
            <w:r w:rsidR="00EE522A">
              <w:t xml:space="preserve"> </w:t>
            </w:r>
            <w:r w:rsidRPr="00EF132F">
              <w:t xml:space="preserve">läbimõeldult/loogiliselt ülesehitatud. </w:t>
            </w:r>
            <w:r w:rsidR="00961CA3">
              <w:br/>
            </w:r>
            <w:r w:rsidR="00E612FC">
              <w:br/>
            </w:r>
            <w:r w:rsidRPr="00EF132F">
              <w:t>Pakkumuses ei esine vastuolusid või puudujääke</w:t>
            </w:r>
            <w:r w:rsidR="00E612FC">
              <w:t xml:space="preserve"> </w:t>
            </w:r>
            <w:r w:rsidRPr="00EF132F">
              <w:t xml:space="preserve">Tellija poolt soovitu osas; võimaldab saavutada lähteülesandes seatud eesmärgid ja oodatavad tulemused </w:t>
            </w:r>
            <w:r w:rsidRPr="00EF132F">
              <w:rPr>
                <w:b/>
                <w:bCs/>
              </w:rPr>
              <w:t>täies ulatuses</w:t>
            </w:r>
            <w:r w:rsidRPr="00EF132F">
              <w:t xml:space="preserve"> ja </w:t>
            </w:r>
            <w:r w:rsidRPr="00EF132F">
              <w:rPr>
                <w:b/>
                <w:bCs/>
              </w:rPr>
              <w:t>Tellijale omalt poolt täiendavat lisandväärtust pakkudes.</w:t>
            </w:r>
          </w:p>
        </w:tc>
      </w:tr>
      <w:tr w:rsidR="00EF132F" w:rsidRPr="00EF132F" w14:paraId="540DDA67" w14:textId="77777777" w:rsidTr="00EF132F">
        <w:trPr>
          <w:trHeight w:val="2824"/>
        </w:trPr>
        <w:tc>
          <w:tcPr>
            <w:tcW w:w="13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74F3F" w14:textId="3BCD5D97" w:rsidR="00EF132F" w:rsidRPr="00EF132F" w:rsidRDefault="006A034E" w:rsidP="003E1231">
            <w:pPr>
              <w:jc w:val="center"/>
            </w:pPr>
            <w:r>
              <w:t>21</w:t>
            </w:r>
            <w:r w:rsidR="008A0EB3">
              <w:t xml:space="preserve"> </w:t>
            </w:r>
            <w:r>
              <w:t>-</w:t>
            </w:r>
            <w:r w:rsidR="008A0EB3">
              <w:t xml:space="preserve"> </w:t>
            </w:r>
            <w:r w:rsidR="00EF132F" w:rsidRPr="00EF132F">
              <w:t>40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F389" w14:textId="77777777" w:rsidR="00EF132F" w:rsidRPr="00EF132F" w:rsidRDefault="00EF132F" w:rsidP="00EF132F">
            <w:pPr>
              <w:rPr>
                <w:i/>
                <w:iCs/>
              </w:rPr>
            </w:pPr>
            <w:r w:rsidRPr="00EF132F">
              <w:rPr>
                <w:i/>
                <w:iCs/>
              </w:rPr>
              <w:t>vastab hankija ootustele</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EE6EC" w14:textId="444A3E68" w:rsidR="00EF132F" w:rsidRPr="00EF132F" w:rsidRDefault="00535C85" w:rsidP="00EF132F">
            <w:r w:rsidRPr="00535C85">
              <w:t>(</w:t>
            </w:r>
            <w:r>
              <w:t>4</w:t>
            </w:r>
            <w:r w:rsidRPr="00535C85">
              <w:t>0)</w:t>
            </w:r>
            <w:r>
              <w:t xml:space="preserve"> </w:t>
            </w:r>
            <w:r w:rsidR="000A15A1" w:rsidRPr="000A15A1">
              <w:t>omistatakse pakkumisele, mille puhul on kaetud tellija tehnilises kirjelduses välja toodud tegevused ning pakkumine vastab hankija kirjelduses välja toodud ootustele. Kogu loovlahenduse praktiline korraldus on läbi mõeldud</w:t>
            </w:r>
            <w:r w:rsidR="000A15A1">
              <w:t xml:space="preserve">, </w:t>
            </w:r>
            <w:r w:rsidR="000A15A1" w:rsidRPr="000A15A1">
              <w:t>tööetappide kvaliteedi tagamise meetmed</w:t>
            </w:r>
            <w:r w:rsidR="000A15A1">
              <w:t xml:space="preserve"> on </w:t>
            </w:r>
            <w:r w:rsidR="000A15A1" w:rsidRPr="000A15A1">
              <w:t>lahti kirjutatud, sh.</w:t>
            </w:r>
            <w:r w:rsidR="00FF551C">
              <w:t xml:space="preserve"> </w:t>
            </w:r>
            <w:r w:rsidR="000A15A1" w:rsidRPr="000A15A1">
              <w:t>lahti on kirjutatud kogu loovlahendus</w:t>
            </w:r>
            <w:r w:rsidR="00961CA3">
              <w:t xml:space="preserve"> ja</w:t>
            </w:r>
            <w:r w:rsidR="000A15A1" w:rsidRPr="000A15A1">
              <w:t xml:space="preserve"> testimine sihtgrupil. Loovlahenduse ajakava ja metoodikad on läbimõeldult/loogiliselt ülesehitatud. </w:t>
            </w:r>
            <w:r w:rsidR="00FF551C">
              <w:br/>
            </w:r>
            <w:r w:rsidR="000A15A1">
              <w:rPr>
                <w:shd w:val="clear" w:color="auto" w:fill="FFC000"/>
              </w:rPr>
              <w:br/>
            </w:r>
            <w:r w:rsidR="00EF132F" w:rsidRPr="00EF132F">
              <w:t xml:space="preserve">Pakkumuses ei esine vastuolusid ega märkimisväärsemaid puudujääke Tellija poolt soovitu osas; võimaldab saavutada lähteülesandes seatud eesmärgid ja oodatavad tulemused </w:t>
            </w:r>
            <w:r w:rsidR="00EF132F" w:rsidRPr="00EF132F">
              <w:rPr>
                <w:b/>
                <w:bCs/>
              </w:rPr>
              <w:t>täies ulatuses</w:t>
            </w:r>
            <w:r w:rsidR="00B63785">
              <w:rPr>
                <w:b/>
                <w:bCs/>
              </w:rPr>
              <w:t>, kuid vajab olulisel määral täpsustamist.</w:t>
            </w:r>
          </w:p>
        </w:tc>
      </w:tr>
      <w:tr w:rsidR="00EF132F" w:rsidRPr="00EF132F" w14:paraId="2D0CE700" w14:textId="77777777" w:rsidTr="00EF132F">
        <w:trPr>
          <w:trHeight w:val="689"/>
        </w:trPr>
        <w:tc>
          <w:tcPr>
            <w:tcW w:w="13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08633" w14:textId="60B5ABB6" w:rsidR="00EF132F" w:rsidRPr="00EF132F" w:rsidRDefault="006A034E" w:rsidP="003E1231">
            <w:pPr>
              <w:jc w:val="center"/>
            </w:pPr>
            <w:r>
              <w:t>0</w:t>
            </w:r>
            <w:r w:rsidR="008A0EB3">
              <w:t xml:space="preserve"> </w:t>
            </w:r>
            <w:r>
              <w:t>-</w:t>
            </w:r>
            <w:r w:rsidR="003E1231">
              <w:t xml:space="preserve"> </w:t>
            </w:r>
            <w:r w:rsidR="00EF132F" w:rsidRPr="00EF132F">
              <w:t>20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911C5" w14:textId="77777777" w:rsidR="00EF132F" w:rsidRPr="00EF132F" w:rsidRDefault="00EF132F" w:rsidP="00EF132F">
            <w:pPr>
              <w:rPr>
                <w:i/>
                <w:iCs/>
              </w:rPr>
            </w:pPr>
            <w:r w:rsidRPr="00EF132F">
              <w:rPr>
                <w:i/>
                <w:iCs/>
              </w:rPr>
              <w:t>vastab osaliselt hankija ootustele</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67130" w14:textId="0F44025B" w:rsidR="00EF132F" w:rsidRPr="00EF132F" w:rsidRDefault="00EE522A" w:rsidP="00EF132F">
            <w:r>
              <w:t>(2</w:t>
            </w:r>
            <w:r w:rsidRPr="00EE522A">
              <w:t xml:space="preserve">0) </w:t>
            </w:r>
            <w:r w:rsidR="00FF551C" w:rsidRPr="00FF551C">
              <w:t xml:space="preserve">) omistatakse pakkumisele, mille puhul </w:t>
            </w:r>
            <w:r w:rsidR="00FF551C">
              <w:t xml:space="preserve">pole </w:t>
            </w:r>
            <w:r w:rsidR="00FF551C" w:rsidRPr="00FF551C">
              <w:t xml:space="preserve">kaetud </w:t>
            </w:r>
            <w:r w:rsidR="00FF551C">
              <w:t xml:space="preserve">kõik </w:t>
            </w:r>
            <w:r w:rsidR="00FF551C" w:rsidRPr="00FF551C">
              <w:t xml:space="preserve">tellija tehnilises kirjelduses välja toodud tegevused ning pakkumine </w:t>
            </w:r>
            <w:r w:rsidR="00FF551C">
              <w:t xml:space="preserve">ei </w:t>
            </w:r>
            <w:r w:rsidR="00FF551C" w:rsidRPr="00FF551C">
              <w:t xml:space="preserve">vasta </w:t>
            </w:r>
            <w:r w:rsidR="00FF551C">
              <w:t xml:space="preserve">kõikidele </w:t>
            </w:r>
            <w:r w:rsidR="00FF551C" w:rsidRPr="00FF551C">
              <w:t xml:space="preserve">hankija kirjelduses välja toodud ootustele. Kogu loovlahenduse praktiline korraldus on läbi mõeldud, </w:t>
            </w:r>
            <w:r w:rsidR="00FF551C">
              <w:t xml:space="preserve">kuid </w:t>
            </w:r>
            <w:r w:rsidR="00FF551C" w:rsidRPr="00FF551C">
              <w:t xml:space="preserve">tööetappide kvaliteedi tagamise meetmed </w:t>
            </w:r>
            <w:r w:rsidR="00FF551C">
              <w:t xml:space="preserve">ei ole piisavalt </w:t>
            </w:r>
            <w:r w:rsidR="00FF551C" w:rsidRPr="00FF551C">
              <w:t xml:space="preserve">lahti kirjutatud, sh. lahti </w:t>
            </w:r>
            <w:r w:rsidR="00FF551C">
              <w:t xml:space="preserve">pole </w:t>
            </w:r>
            <w:r w:rsidR="00FF551C" w:rsidRPr="00FF551C">
              <w:t>kirjutatud kogu loovlahendus</w:t>
            </w:r>
            <w:r w:rsidR="00961CA3">
              <w:t xml:space="preserve"> ja</w:t>
            </w:r>
            <w:r w:rsidR="00FF551C" w:rsidRPr="00FF551C">
              <w:t xml:space="preserve"> testimi</w:t>
            </w:r>
            <w:r w:rsidR="00FF551C">
              <w:t>st</w:t>
            </w:r>
            <w:r w:rsidR="00FF551C" w:rsidRPr="00FF551C">
              <w:t xml:space="preserve"> sihtgrupil. Loovlahenduse ajakava</w:t>
            </w:r>
            <w:r w:rsidR="00FF551C">
              <w:t>s</w:t>
            </w:r>
            <w:r w:rsidR="00FF551C" w:rsidRPr="00FF551C">
              <w:t xml:space="preserve"> ja metoodika</w:t>
            </w:r>
            <w:r w:rsidR="00FF551C">
              <w:t xml:space="preserve">s esineb </w:t>
            </w:r>
            <w:r w:rsidR="00FF551C" w:rsidRPr="00FF551C">
              <w:t xml:space="preserve"> </w:t>
            </w:r>
            <w:r w:rsidR="00FF551C">
              <w:t>vastuolusid</w:t>
            </w:r>
            <w:r w:rsidR="00FF551C" w:rsidRPr="00FF551C">
              <w:t>.</w:t>
            </w:r>
            <w:r w:rsidR="00FF551C">
              <w:t xml:space="preserve"> </w:t>
            </w:r>
          </w:p>
          <w:p w14:paraId="2E311C06" w14:textId="77777777" w:rsidR="00EF132F" w:rsidRPr="00EF132F" w:rsidRDefault="00EF132F" w:rsidP="00EF132F">
            <w:r w:rsidRPr="00EF132F">
              <w:t xml:space="preserve">Pakkumuses esineb osaliselt vastuolusid ja/või märkimisväärsemaid puudujääke Tellija poolt soovitu osas; </w:t>
            </w:r>
            <w:r w:rsidRPr="00EF132F">
              <w:rPr>
                <w:b/>
                <w:bCs/>
              </w:rPr>
              <w:t>võimaldab küll saavutada lähteülesandes seatud eesmärgid ja oodatavad tulemused, kuid mitte täies ulatuses.</w:t>
            </w:r>
          </w:p>
        </w:tc>
      </w:tr>
    </w:tbl>
    <w:p w14:paraId="47657B4B" w14:textId="19C41938" w:rsidR="009F2C0D" w:rsidRDefault="009F2C0D" w:rsidP="002F09F5">
      <w:pPr>
        <w:rPr>
          <w:b/>
          <w:bCs/>
        </w:rPr>
      </w:pPr>
    </w:p>
    <w:p w14:paraId="79FC9CD4" w14:textId="741DC5F4" w:rsidR="00E5433F" w:rsidRDefault="00A74083" w:rsidP="002F09F5">
      <w:pPr>
        <w:rPr>
          <w:b/>
          <w:bCs/>
        </w:rPr>
      </w:pPr>
      <w:r w:rsidRPr="00A74083">
        <w:rPr>
          <w:b/>
          <w:bCs/>
        </w:rPr>
        <w:t xml:space="preserve">Hinnapakkumine palume saata </w:t>
      </w:r>
      <w:hyperlink r:id="rId9" w:history="1">
        <w:r w:rsidRPr="00A74083">
          <w:rPr>
            <w:rStyle w:val="Hperlink"/>
            <w:b/>
            <w:bCs/>
          </w:rPr>
          <w:t>sigrid.sarv@rescue.ee</w:t>
        </w:r>
      </w:hyperlink>
      <w:r w:rsidRPr="00A74083">
        <w:rPr>
          <w:b/>
          <w:bCs/>
        </w:rPr>
        <w:t xml:space="preserve"> e- posti aadressile hiljemalt </w:t>
      </w:r>
      <w:r w:rsidR="006E1CD2">
        <w:rPr>
          <w:b/>
          <w:bCs/>
          <w:color w:val="0D0D0D" w:themeColor="text1" w:themeTint="F2"/>
        </w:rPr>
        <w:t>30</w:t>
      </w:r>
      <w:r w:rsidRPr="0035768B">
        <w:rPr>
          <w:b/>
          <w:bCs/>
          <w:color w:val="0D0D0D" w:themeColor="text1" w:themeTint="F2"/>
        </w:rPr>
        <w:t xml:space="preserve">.04.2024 kell </w:t>
      </w:r>
      <w:r w:rsidR="00FF551C" w:rsidRPr="0035768B">
        <w:rPr>
          <w:b/>
          <w:bCs/>
          <w:color w:val="0D0D0D" w:themeColor="text1" w:themeTint="F2"/>
        </w:rPr>
        <w:t>12</w:t>
      </w:r>
      <w:r w:rsidRPr="0035768B">
        <w:rPr>
          <w:b/>
          <w:bCs/>
          <w:color w:val="0D0D0D" w:themeColor="text1" w:themeTint="F2"/>
        </w:rPr>
        <w:t xml:space="preserve">.00 </w:t>
      </w:r>
      <w:r w:rsidRPr="0035768B">
        <w:rPr>
          <w:color w:val="0D0D0D" w:themeColor="text1" w:themeTint="F2"/>
        </w:rPr>
        <w:br/>
      </w:r>
      <w:r w:rsidRPr="00A74083">
        <w:rPr>
          <w:b/>
          <w:bCs/>
        </w:rPr>
        <w:br/>
      </w:r>
    </w:p>
    <w:p w14:paraId="0D5924F3" w14:textId="75A248C4" w:rsidR="00A74083" w:rsidRPr="00961CA3" w:rsidRDefault="00A74083" w:rsidP="00A74083">
      <w:pPr>
        <w:rPr>
          <w:b/>
          <w:bCs/>
        </w:rPr>
      </w:pPr>
      <w:r w:rsidRPr="00961CA3">
        <w:rPr>
          <w:b/>
          <w:bCs/>
        </w:rPr>
        <w:lastRenderedPageBreak/>
        <w:t xml:space="preserve">Autoriõigustest: </w:t>
      </w:r>
      <w:r w:rsidRPr="00961CA3">
        <w:t>Pakkuja peab andma Päästeametile pakkumuse maksumuse eest üle kõik teenuse osutamise raames loodud teose varalised autoriõigused, kaasa arvatud õigus</w:t>
      </w:r>
      <w:r w:rsidR="00961CA3" w:rsidRPr="00961CA3">
        <w:t>e</w:t>
      </w:r>
      <w:r w:rsidRPr="00961CA3">
        <w:t xml:space="preserve"> teost reprodutseerida, töödelda</w:t>
      </w:r>
      <w:r w:rsidR="00961CA3" w:rsidRPr="00961CA3">
        <w:t>.</w:t>
      </w:r>
      <w:r w:rsidRPr="00961CA3">
        <w:t xml:space="preserve"> </w:t>
      </w:r>
      <w:r w:rsidRPr="00A74083">
        <w:t>Autoriõigused teostele loovutatakse Päästeametile tähtajatult teenuse osutamise hinna eest.</w:t>
      </w:r>
    </w:p>
    <w:p w14:paraId="2FEB404A" w14:textId="77777777" w:rsidR="00A74083" w:rsidRPr="00A74083" w:rsidRDefault="00A74083" w:rsidP="00A74083">
      <w:r w:rsidRPr="00A74083">
        <w:t>Päästeametil on õigus pakkujalt täiendavat luba taotlemata või pakkujat teavitamata tellida kolmandalt isikult teostele arendusi ja muudatusi.</w:t>
      </w:r>
    </w:p>
    <w:p w14:paraId="705E6F19" w14:textId="06BFD77D" w:rsidR="00ED7C88" w:rsidRDefault="00ED7C88" w:rsidP="00A74083">
      <w:r w:rsidRPr="00ED7C88">
        <w:t xml:space="preserve">Teenuse eest tasumine toimub pärast teenuse üleandmise ja vastuvõtu akti kinnitamist ning e-arve kättesaamisest </w:t>
      </w:r>
      <w:r>
        <w:t>14</w:t>
      </w:r>
      <w:r w:rsidRPr="00ED7C88">
        <w:t xml:space="preserve"> tööpäeva jooksul.</w:t>
      </w:r>
    </w:p>
    <w:p w14:paraId="6F0E31B1" w14:textId="2D8C09BD" w:rsidR="00A74083" w:rsidRPr="00A74083" w:rsidRDefault="00A74083" w:rsidP="00A74083">
      <w:r w:rsidRPr="00A74083">
        <w:br/>
      </w:r>
      <w:r w:rsidRPr="00A74083">
        <w:rPr>
          <w:b/>
          <w:bCs/>
        </w:rPr>
        <w:t>Kui te ei soovi hinnapakkumises osaleda, siis palun andke ka sellest meile teada, vastates kirjale „Ei soovi hinnapakkumises osaleda“</w:t>
      </w:r>
    </w:p>
    <w:p w14:paraId="0E955933" w14:textId="77777777" w:rsidR="00A74083" w:rsidRPr="00A74083" w:rsidRDefault="00A74083" w:rsidP="00A74083">
      <w:r w:rsidRPr="00A74083">
        <w:t> </w:t>
      </w:r>
    </w:p>
    <w:p w14:paraId="128BC3C9" w14:textId="77777777" w:rsidR="00A74083" w:rsidRPr="00A74083" w:rsidRDefault="00A74083" w:rsidP="00A74083">
      <w:r w:rsidRPr="00A74083">
        <w:t>Ootame teie hinnapakkumist ja loodame meeldivale koostööle!</w:t>
      </w:r>
    </w:p>
    <w:p w14:paraId="5C19CEF8" w14:textId="77777777" w:rsidR="00A74083" w:rsidRPr="00A74083" w:rsidRDefault="00A74083" w:rsidP="00A74083"/>
    <w:sectPr w:rsidR="00A74083" w:rsidRPr="00A74083" w:rsidSect="001665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AAEB" w14:textId="77777777" w:rsidR="00166572" w:rsidRDefault="00166572" w:rsidP="009B638D">
      <w:pPr>
        <w:spacing w:after="0" w:line="240" w:lineRule="auto"/>
      </w:pPr>
      <w:r>
        <w:separator/>
      </w:r>
    </w:p>
  </w:endnote>
  <w:endnote w:type="continuationSeparator" w:id="0">
    <w:p w14:paraId="4D85C854" w14:textId="77777777" w:rsidR="00166572" w:rsidRDefault="00166572" w:rsidP="009B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920F" w14:textId="77777777" w:rsidR="00166572" w:rsidRDefault="00166572" w:rsidP="009B638D">
      <w:pPr>
        <w:spacing w:after="0" w:line="240" w:lineRule="auto"/>
      </w:pPr>
      <w:r>
        <w:separator/>
      </w:r>
    </w:p>
  </w:footnote>
  <w:footnote w:type="continuationSeparator" w:id="0">
    <w:p w14:paraId="43FFBD80" w14:textId="77777777" w:rsidR="00166572" w:rsidRDefault="00166572" w:rsidP="009B6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10A0"/>
    <w:multiLevelType w:val="multilevel"/>
    <w:tmpl w:val="F5D22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66611B"/>
    <w:multiLevelType w:val="multilevel"/>
    <w:tmpl w:val="930E0FDA"/>
    <w:lvl w:ilvl="0">
      <w:start w:val="1"/>
      <w:numFmt w:val="decimal"/>
      <w:lvlText w:val="%1."/>
      <w:lvlJc w:val="left"/>
      <w:pPr>
        <w:ind w:left="360" w:hanging="360"/>
      </w:pPr>
      <w:rPr>
        <w:b/>
        <w:color w:val="auto"/>
        <w:sz w:val="24"/>
        <w:szCs w:val="24"/>
      </w:rPr>
    </w:lvl>
    <w:lvl w:ilvl="1">
      <w:start w:val="1"/>
      <w:numFmt w:val="decimal"/>
      <w:lvlText w:val="%1.%2."/>
      <w:lvlJc w:val="left"/>
      <w:pPr>
        <w:ind w:left="432" w:hanging="432"/>
      </w:pPr>
      <w:rPr>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5228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1315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83"/>
    <w:rsid w:val="000078D7"/>
    <w:rsid w:val="000121D9"/>
    <w:rsid w:val="00047D27"/>
    <w:rsid w:val="00051DF4"/>
    <w:rsid w:val="0006125F"/>
    <w:rsid w:val="0009011E"/>
    <w:rsid w:val="000A15A1"/>
    <w:rsid w:val="000C4B7D"/>
    <w:rsid w:val="00113776"/>
    <w:rsid w:val="001452C8"/>
    <w:rsid w:val="00166572"/>
    <w:rsid w:val="0020754B"/>
    <w:rsid w:val="002F09F5"/>
    <w:rsid w:val="0035768B"/>
    <w:rsid w:val="00381713"/>
    <w:rsid w:val="003B6E2F"/>
    <w:rsid w:val="003E1231"/>
    <w:rsid w:val="004A22C0"/>
    <w:rsid w:val="004A5869"/>
    <w:rsid w:val="004F42AF"/>
    <w:rsid w:val="0050051F"/>
    <w:rsid w:val="00522A66"/>
    <w:rsid w:val="00535C85"/>
    <w:rsid w:val="0059564B"/>
    <w:rsid w:val="005B5974"/>
    <w:rsid w:val="0063527A"/>
    <w:rsid w:val="00693B89"/>
    <w:rsid w:val="006A034E"/>
    <w:rsid w:val="006A57D3"/>
    <w:rsid w:val="006A68A2"/>
    <w:rsid w:val="006C1ED8"/>
    <w:rsid w:val="006C7099"/>
    <w:rsid w:val="006E1CD2"/>
    <w:rsid w:val="00726B17"/>
    <w:rsid w:val="00726D15"/>
    <w:rsid w:val="00796D4F"/>
    <w:rsid w:val="007F2378"/>
    <w:rsid w:val="00854CAF"/>
    <w:rsid w:val="00860B7D"/>
    <w:rsid w:val="008A0EB3"/>
    <w:rsid w:val="008D49EA"/>
    <w:rsid w:val="00961CA3"/>
    <w:rsid w:val="009910F5"/>
    <w:rsid w:val="009B638D"/>
    <w:rsid w:val="009F2C0D"/>
    <w:rsid w:val="00A2416F"/>
    <w:rsid w:val="00A42D3B"/>
    <w:rsid w:val="00A74083"/>
    <w:rsid w:val="00B63785"/>
    <w:rsid w:val="00CA2E16"/>
    <w:rsid w:val="00CA607E"/>
    <w:rsid w:val="00CB7C2A"/>
    <w:rsid w:val="00CE7198"/>
    <w:rsid w:val="00D03519"/>
    <w:rsid w:val="00D46909"/>
    <w:rsid w:val="00D706A1"/>
    <w:rsid w:val="00D859C1"/>
    <w:rsid w:val="00E3446B"/>
    <w:rsid w:val="00E50A86"/>
    <w:rsid w:val="00E5433F"/>
    <w:rsid w:val="00E612FC"/>
    <w:rsid w:val="00E6150E"/>
    <w:rsid w:val="00ED7C88"/>
    <w:rsid w:val="00EE522A"/>
    <w:rsid w:val="00EF132F"/>
    <w:rsid w:val="00EF2F2B"/>
    <w:rsid w:val="00F14B4C"/>
    <w:rsid w:val="00F428FF"/>
    <w:rsid w:val="00FF551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0DC6"/>
  <w15:chartTrackingRefBased/>
  <w15:docId w15:val="{4FCF3244-8E9D-403F-B419-797C5E9F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74083"/>
    <w:rPr>
      <w:color w:val="0563C1" w:themeColor="hyperlink"/>
      <w:u w:val="single"/>
    </w:rPr>
  </w:style>
  <w:style w:type="character" w:styleId="Lahendamatamainimine">
    <w:name w:val="Unresolved Mention"/>
    <w:basedOn w:val="Liguvaikefont"/>
    <w:uiPriority w:val="99"/>
    <w:semiHidden/>
    <w:unhideWhenUsed/>
    <w:rsid w:val="00A74083"/>
    <w:rPr>
      <w:color w:val="605E5C"/>
      <w:shd w:val="clear" w:color="auto" w:fill="E1DFDD"/>
    </w:rPr>
  </w:style>
  <w:style w:type="table" w:styleId="Kontuurtabel">
    <w:name w:val="Table Grid"/>
    <w:basedOn w:val="Normaaltabel"/>
    <w:uiPriority w:val="39"/>
    <w:rsid w:val="00860B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51DF4"/>
    <w:pPr>
      <w:ind w:left="720"/>
      <w:contextualSpacing/>
    </w:pPr>
  </w:style>
  <w:style w:type="character" w:styleId="Klastatudhperlink">
    <w:name w:val="FollowedHyperlink"/>
    <w:basedOn w:val="Liguvaikefont"/>
    <w:uiPriority w:val="99"/>
    <w:semiHidden/>
    <w:unhideWhenUsed/>
    <w:rsid w:val="000078D7"/>
    <w:rPr>
      <w:color w:val="954F72" w:themeColor="followedHyperlink"/>
      <w:u w:val="single"/>
    </w:rPr>
  </w:style>
  <w:style w:type="paragraph" w:styleId="Pis">
    <w:name w:val="header"/>
    <w:basedOn w:val="Normaallaad"/>
    <w:link w:val="PisMrk"/>
    <w:uiPriority w:val="99"/>
    <w:unhideWhenUsed/>
    <w:rsid w:val="009B638D"/>
    <w:pPr>
      <w:tabs>
        <w:tab w:val="center" w:pos="4536"/>
        <w:tab w:val="right" w:pos="9072"/>
      </w:tabs>
      <w:spacing w:after="0" w:line="240" w:lineRule="auto"/>
    </w:pPr>
  </w:style>
  <w:style w:type="character" w:customStyle="1" w:styleId="PisMrk">
    <w:name w:val="Päis Märk"/>
    <w:basedOn w:val="Liguvaikefont"/>
    <w:link w:val="Pis"/>
    <w:uiPriority w:val="99"/>
    <w:rsid w:val="009B638D"/>
  </w:style>
  <w:style w:type="paragraph" w:styleId="Jalus">
    <w:name w:val="footer"/>
    <w:basedOn w:val="Normaallaad"/>
    <w:link w:val="JalusMrk"/>
    <w:uiPriority w:val="99"/>
    <w:unhideWhenUsed/>
    <w:rsid w:val="009B638D"/>
    <w:pPr>
      <w:tabs>
        <w:tab w:val="center" w:pos="4536"/>
        <w:tab w:val="right" w:pos="9072"/>
      </w:tabs>
      <w:spacing w:after="0" w:line="240" w:lineRule="auto"/>
    </w:pPr>
  </w:style>
  <w:style w:type="character" w:customStyle="1" w:styleId="JalusMrk">
    <w:name w:val="Jalus Märk"/>
    <w:basedOn w:val="Liguvaikefont"/>
    <w:link w:val="Jalus"/>
    <w:uiPriority w:val="99"/>
    <w:rsid w:val="009B638D"/>
  </w:style>
  <w:style w:type="character" w:styleId="Kommentaariviide">
    <w:name w:val="annotation reference"/>
    <w:basedOn w:val="Liguvaikefont"/>
    <w:uiPriority w:val="99"/>
    <w:semiHidden/>
    <w:unhideWhenUsed/>
    <w:rsid w:val="006C1ED8"/>
    <w:rPr>
      <w:sz w:val="16"/>
      <w:szCs w:val="16"/>
    </w:rPr>
  </w:style>
  <w:style w:type="paragraph" w:styleId="Kommentaaritekst">
    <w:name w:val="annotation text"/>
    <w:basedOn w:val="Normaallaad"/>
    <w:link w:val="KommentaaritekstMrk"/>
    <w:uiPriority w:val="99"/>
    <w:unhideWhenUsed/>
    <w:rsid w:val="006C1ED8"/>
    <w:pPr>
      <w:spacing w:line="240" w:lineRule="auto"/>
    </w:pPr>
    <w:rPr>
      <w:sz w:val="20"/>
      <w:szCs w:val="20"/>
    </w:rPr>
  </w:style>
  <w:style w:type="character" w:customStyle="1" w:styleId="KommentaaritekstMrk">
    <w:name w:val="Kommentaari tekst Märk"/>
    <w:basedOn w:val="Liguvaikefont"/>
    <w:link w:val="Kommentaaritekst"/>
    <w:uiPriority w:val="99"/>
    <w:rsid w:val="006C1ED8"/>
    <w:rPr>
      <w:sz w:val="20"/>
      <w:szCs w:val="20"/>
    </w:rPr>
  </w:style>
  <w:style w:type="paragraph" w:styleId="Kommentaariteema">
    <w:name w:val="annotation subject"/>
    <w:basedOn w:val="Kommentaaritekst"/>
    <w:next w:val="Kommentaaritekst"/>
    <w:link w:val="KommentaariteemaMrk"/>
    <w:uiPriority w:val="99"/>
    <w:semiHidden/>
    <w:unhideWhenUsed/>
    <w:rsid w:val="006C1ED8"/>
    <w:rPr>
      <w:b/>
      <w:bCs/>
    </w:rPr>
  </w:style>
  <w:style w:type="character" w:customStyle="1" w:styleId="KommentaariteemaMrk">
    <w:name w:val="Kommentaari teema Märk"/>
    <w:basedOn w:val="KommentaaritekstMrk"/>
    <w:link w:val="Kommentaariteema"/>
    <w:uiPriority w:val="99"/>
    <w:semiHidden/>
    <w:rsid w:val="006C1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982">
      <w:bodyDiv w:val="1"/>
      <w:marLeft w:val="0"/>
      <w:marRight w:val="0"/>
      <w:marTop w:val="0"/>
      <w:marBottom w:val="0"/>
      <w:divBdr>
        <w:top w:val="none" w:sz="0" w:space="0" w:color="auto"/>
        <w:left w:val="none" w:sz="0" w:space="0" w:color="auto"/>
        <w:bottom w:val="none" w:sz="0" w:space="0" w:color="auto"/>
        <w:right w:val="none" w:sz="0" w:space="0" w:color="auto"/>
      </w:divBdr>
    </w:div>
    <w:div w:id="511187780">
      <w:bodyDiv w:val="1"/>
      <w:marLeft w:val="0"/>
      <w:marRight w:val="0"/>
      <w:marTop w:val="0"/>
      <w:marBottom w:val="0"/>
      <w:divBdr>
        <w:top w:val="none" w:sz="0" w:space="0" w:color="auto"/>
        <w:left w:val="none" w:sz="0" w:space="0" w:color="auto"/>
        <w:bottom w:val="none" w:sz="0" w:space="0" w:color="auto"/>
        <w:right w:val="none" w:sz="0" w:space="0" w:color="auto"/>
      </w:divBdr>
    </w:div>
    <w:div w:id="19164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evalmis.ee/" TargetMode="External"/><Relationship Id="rId3" Type="http://schemas.openxmlformats.org/officeDocument/2006/relationships/settings" Target="settings.xml"/><Relationship Id="rId7" Type="http://schemas.openxmlformats.org/officeDocument/2006/relationships/hyperlink" Target="https://smitikad-my.sharepoint.com/:p:/g/personal/sigrid_sarv_rescue_ee/EU2319sKja9Mn2Sr_PN7ExUBmjOkoLXr7RZQZihGOGtiV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grid.sarv@rescu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1052</Words>
  <Characters>6102</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Sarv</dc:creator>
  <cp:keywords/>
  <dc:description/>
  <cp:lastModifiedBy>Sigrid Sarv</cp:lastModifiedBy>
  <cp:revision>21</cp:revision>
  <dcterms:created xsi:type="dcterms:W3CDTF">2024-04-17T11:10:00Z</dcterms:created>
  <dcterms:modified xsi:type="dcterms:W3CDTF">2024-04-23T06:48:00Z</dcterms:modified>
</cp:coreProperties>
</file>